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323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943ADA" w:rsidRPr="00943ADA" w:rsidTr="00943ADA">
        <w:trPr>
          <w:trHeight w:val="336"/>
          <w:tblHeader/>
        </w:trPr>
        <w:tc>
          <w:tcPr>
            <w:tcW w:w="96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表</w:t>
            </w: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12</w:t>
            </w:r>
            <w:r w:rsidRPr="00943ADA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：兼任教師人數</w:t>
            </w: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,</w:t>
            </w:r>
            <w:r w:rsidRPr="00943ADA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按院系所別</w:t>
            </w: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,2016</w:t>
            </w:r>
          </w:p>
        </w:tc>
      </w:tr>
      <w:tr w:rsidR="00943ADA" w:rsidRPr="00943ADA" w:rsidTr="00943ADA">
        <w:trPr>
          <w:trHeight w:val="326"/>
          <w:tblHeader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943ADA" w:rsidRPr="00943ADA" w:rsidTr="00943ADA">
        <w:trPr>
          <w:trHeight w:val="232"/>
          <w:tblHeader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3ADA" w:rsidRPr="00943ADA" w:rsidRDefault="00943ADA" w:rsidP="00943ADA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(註2)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全校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(104)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中國文學系(所)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外國語文學系(所)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歷史學系(所)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哲學系(所)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人類學系(所)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圖書資訊學系(所)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日本語文學系(所)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戲劇學系(所)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藝術史研究所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語言學研究所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音樂學研究所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臺灣文學研究所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華語教學碩士學位學程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翻譯碩士學位學程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數學系(所)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物理學系(所)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化學系(所)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地質科學系(所)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心理學系(所)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地理環境資源學系(所)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大氣科學系(所)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海洋研究所(所)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天文物理研究所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應用物理學研究所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應用數學科學研究所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社會科學院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政治學系(所)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經濟學系(所)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社會學系(所)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社會工作學系(所)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國家發展研究所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新聞研究所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公共事務研究所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醫學院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醫學系解剖學暨細胞生物學科(所)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醫學系生物化學暨分子生物學科(所)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醫學系生理學科(所)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醫學系寄生蟲學科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醫學系微生物學科(所)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醫學系藥理學科(所)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醫學系病理學科(所)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醫學系內科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醫學系外科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醫學系皮膚科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醫學系泌尿科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醫學系小兒科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醫學系婦產科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醫學系神經科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醫學系精神科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醫學系眼科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醫學系耳鼻喉科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醫學系放射線科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醫學系檢驗醫學科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醫學系麻醉科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醫學系法醫學科(所)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醫學系家庭醫學科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醫學系復健科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醫學系骨科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醫學系急診醫學科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醫學系環境暨職業醫學科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醫學系醫學教育暨生醫倫理學科(所)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牙醫學系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藥學系(所)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醫學檢驗暨生物技術學系(所)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護理學系(所)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物理治療學系(所)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職能治療學系(所)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臨床牙醫學研究所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毒理學研究所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分子醫學研究所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免疫學研究所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口腔生物科學研究所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臨床藥學研究所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腫瘤醫學研究所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基因體暨蛋白體醫學研究所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腦與心智科學研究所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轉譯醫學博士學位學程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醫療器材與醫學影像研究所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土木工程學系(所)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機械工程學系(所)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化學工程學系(所)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工程科學及海洋工程學系(所)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材料科學與工程學系(所)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環境工程學研究所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應用力學研究所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建築與城鄉研究所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工業工程學研究所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醫學工程學研究所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高分子科學與工程學研究所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生物資源暨農學院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農藝學系(所)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生物環境系統工程學系(所)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農業化學系(所)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植物病理與微生物學系(所)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動物科學技術學系(所)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森林環境暨資源學系(所)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農業經濟學系(所)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園藝學系(所)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獸醫學系(所)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生物產業傳播暨發展學系(所)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生物產業機電工程學系(所)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昆蟲學系(所)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食品科技研究所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生物科技研究所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臨床動物醫學研究所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分子暨比較病理生物學研究所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植物醫學碩士學位學程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工商管理學系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會計學系(所)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財務金融學系(所)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國際企業學系(所)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資訊管理學系(所)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商學研究所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GMBA企業管理碩士專班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公共衛生學院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公共衛生學系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職業醫學與工業衛生研究所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環境衛生研究所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健康政策與管理研究所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流行病學與預防醫學研究所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健康行為與社區科學研究所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公共衛生碩士學位學程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電機資訊學院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電機工程學系(所)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資訊工程學系(所)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光電工程學研究所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電信工程學研究所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電子工程學研究所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資訊網路與多媒體研究所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生醫電子與資訊學研究所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電信研究中心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法律學院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法律學系(所)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科際整合法律學研究所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生命科學院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生命科學系(所)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生化科技學系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植物科學研究所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分子與細胞生物學研究所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生態學與演化生物學研究所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漁業科學研究所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生化科學研究所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基因體與系統生物學學位學程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共同教育中心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共同教育組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通識教育組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30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體育室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30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師資培育中心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統計碩士學位學程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凝態科學研究中心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生物技術研究中心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國家理論科學研究中心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創新設計學院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2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943ADA" w:rsidRPr="00943ADA" w:rsidTr="00943ADA">
        <w:trPr>
          <w:trHeight w:val="3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人文社會科學發展中心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943ADA" w:rsidRPr="00943ADA" w:rsidTr="00943ADA">
        <w:trPr>
          <w:trHeight w:val="3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DA" w:rsidRPr="00943ADA" w:rsidRDefault="00943ADA" w:rsidP="00943A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43A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A" w:rsidRPr="00943ADA" w:rsidRDefault="00943ADA" w:rsidP="00943ADA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943ADA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</w:tbl>
    <w:p w:rsidR="00000B8F" w:rsidRDefault="00000B8F" w:rsidP="00943ADA">
      <w:pPr>
        <w:rPr>
          <w:rFonts w:hint="eastAsia"/>
        </w:rPr>
      </w:pPr>
    </w:p>
    <w:p w:rsidR="00943ADA" w:rsidRDefault="00943ADA">
      <w:pPr>
        <w:rPr>
          <w:rFonts w:hint="eastAsia"/>
        </w:rPr>
      </w:pPr>
    </w:p>
    <w:p w:rsidR="00943ADA" w:rsidRDefault="00943ADA" w:rsidP="00943ADA">
      <w:pPr>
        <w:rPr>
          <w:sz w:val="20"/>
          <w:szCs w:val="20"/>
        </w:rPr>
      </w:pPr>
      <w:r w:rsidRPr="00DB4BD1">
        <w:rPr>
          <w:rFonts w:hint="eastAsia"/>
          <w:sz w:val="20"/>
          <w:szCs w:val="20"/>
        </w:rPr>
        <w:t>註</w:t>
      </w:r>
      <w:r w:rsidRPr="00DB4BD1"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統計資料以該年度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月人數為準。</w:t>
      </w:r>
    </w:p>
    <w:p w:rsidR="00943ADA" w:rsidRDefault="00943ADA" w:rsidP="00943ADA">
      <w:r>
        <w:rPr>
          <w:rFonts w:hint="eastAsia"/>
          <w:sz w:val="20"/>
          <w:szCs w:val="20"/>
        </w:rPr>
        <w:t>註</w:t>
      </w:r>
      <w:r>
        <w:rPr>
          <w:rFonts w:hint="eastAsia"/>
          <w:sz w:val="20"/>
          <w:szCs w:val="20"/>
        </w:rPr>
        <w:t>2.( )</w:t>
      </w:r>
      <w:r>
        <w:rPr>
          <w:rFonts w:hint="eastAsia"/>
          <w:sz w:val="20"/>
          <w:szCs w:val="20"/>
        </w:rPr>
        <w:t>人數：與他系所合聘但未計入本系所之兼任教師人數。</w:t>
      </w:r>
    </w:p>
    <w:p w:rsidR="00943ADA" w:rsidRDefault="00943ADA" w:rsidP="00943A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註</w:t>
      </w:r>
      <w:r>
        <w:rPr>
          <w:rFonts w:hint="eastAsia"/>
          <w:sz w:val="20"/>
          <w:szCs w:val="20"/>
        </w:rPr>
        <w:t>3.</w:t>
      </w:r>
      <w:r w:rsidRPr="006B2FA3">
        <w:rPr>
          <w:rFonts w:hint="eastAsia"/>
        </w:rPr>
        <w:t xml:space="preserve"> </w:t>
      </w:r>
      <w:r w:rsidRPr="006B2FA3">
        <w:rPr>
          <w:rFonts w:hint="eastAsia"/>
          <w:sz w:val="20"/>
          <w:szCs w:val="20"/>
        </w:rPr>
        <w:t>2013</w:t>
      </w:r>
      <w:r w:rsidRPr="006B2FA3">
        <w:rPr>
          <w:rFonts w:hint="eastAsia"/>
          <w:sz w:val="20"/>
          <w:szCs w:val="20"/>
        </w:rPr>
        <w:t>年起專案計畫教師</w:t>
      </w:r>
      <w:r>
        <w:rPr>
          <w:rFonts w:hint="eastAsia"/>
          <w:sz w:val="20"/>
          <w:szCs w:val="20"/>
        </w:rPr>
        <w:t>不</w:t>
      </w:r>
      <w:r w:rsidRPr="006B2FA3">
        <w:rPr>
          <w:rFonts w:hint="eastAsia"/>
          <w:sz w:val="20"/>
          <w:szCs w:val="20"/>
        </w:rPr>
        <w:t>納入計算。</w:t>
      </w:r>
    </w:p>
    <w:p w:rsidR="00943ADA" w:rsidRPr="00B936E4" w:rsidRDefault="00943ADA" w:rsidP="00943ADA">
      <w:r>
        <w:rPr>
          <w:rFonts w:hint="eastAsia"/>
          <w:sz w:val="20"/>
          <w:szCs w:val="20"/>
        </w:rPr>
        <w:t>註</w:t>
      </w:r>
      <w:r>
        <w:rPr>
          <w:rFonts w:hint="eastAsia"/>
          <w:sz w:val="20"/>
          <w:szCs w:val="20"/>
        </w:rPr>
        <w:t>4.</w:t>
      </w:r>
      <w:r w:rsidRPr="006B2FA3">
        <w:rPr>
          <w:rFonts w:hint="eastAsia"/>
        </w:rPr>
        <w:t xml:space="preserve"> </w:t>
      </w:r>
      <w:r w:rsidRPr="006B2FA3">
        <w:rPr>
          <w:rFonts w:hint="eastAsia"/>
          <w:sz w:val="20"/>
          <w:szCs w:val="20"/>
        </w:rPr>
        <w:t>2014</w:t>
      </w:r>
      <w:r w:rsidRPr="006B2FA3">
        <w:rPr>
          <w:rFonts w:hint="eastAsia"/>
          <w:sz w:val="20"/>
          <w:szCs w:val="20"/>
        </w:rPr>
        <w:t>年起師培中心併入共教中心。</w:t>
      </w:r>
    </w:p>
    <w:p w:rsidR="00943ADA" w:rsidRDefault="00943ADA">
      <w:bookmarkStart w:id="0" w:name="_GoBack"/>
      <w:bookmarkEnd w:id="0"/>
    </w:p>
    <w:sectPr w:rsidR="00943ADA" w:rsidSect="00D96527">
      <w:headerReference w:type="default" r:id="rId7"/>
      <w:pgSz w:w="11906" w:h="16838"/>
      <w:pgMar w:top="1440" w:right="1133" w:bottom="1440" w:left="1134" w:header="851" w:footer="850" w:gutter="0"/>
      <w:pgNumType w:fmt="taiwaneseCountingThousand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13" w:rsidRDefault="00B65F13" w:rsidP="00D96527">
      <w:r>
        <w:separator/>
      </w:r>
    </w:p>
  </w:endnote>
  <w:endnote w:type="continuationSeparator" w:id="0">
    <w:p w:rsidR="00B65F13" w:rsidRDefault="00B65F13" w:rsidP="00D9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13" w:rsidRDefault="00B65F13" w:rsidP="00D96527">
      <w:r>
        <w:separator/>
      </w:r>
    </w:p>
  </w:footnote>
  <w:footnote w:type="continuationSeparator" w:id="0">
    <w:p w:rsidR="00B65F13" w:rsidRDefault="00B65F13" w:rsidP="00D9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49612"/>
      <w:docPartObj>
        <w:docPartGallery w:val="Page Numbers (Top of Page)"/>
        <w:docPartUnique/>
      </w:docPartObj>
    </w:sdtPr>
    <w:sdtEndPr>
      <w:rPr>
        <w:rFonts w:ascii="標楷體" w:eastAsia="標楷體" w:hAnsi="標楷體"/>
      </w:rPr>
    </w:sdtEndPr>
    <w:sdtContent>
      <w:p w:rsidR="00D96527" w:rsidRPr="00D96527" w:rsidRDefault="00D96527">
        <w:pPr>
          <w:pStyle w:val="a5"/>
          <w:jc w:val="right"/>
          <w:rPr>
            <w:rFonts w:ascii="標楷體" w:eastAsia="標楷體" w:hAnsi="標楷體"/>
          </w:rPr>
        </w:pPr>
        <w:r w:rsidRPr="00D96527">
          <w:rPr>
            <w:rFonts w:ascii="標楷體" w:eastAsia="標楷體" w:hAnsi="標楷體" w:hint="eastAsia"/>
          </w:rPr>
          <w:t>(續</w:t>
        </w:r>
        <w:r w:rsidRPr="00D96527">
          <w:rPr>
            <w:rFonts w:ascii="標楷體" w:eastAsia="標楷體" w:hAnsi="標楷體"/>
          </w:rPr>
          <w:fldChar w:fldCharType="begin"/>
        </w:r>
        <w:r w:rsidRPr="00D96527">
          <w:rPr>
            <w:rFonts w:ascii="標楷體" w:eastAsia="標楷體" w:hAnsi="標楷體"/>
          </w:rPr>
          <w:instrText>PAGE   \* MERGEFORMAT</w:instrText>
        </w:r>
        <w:r w:rsidRPr="00D96527">
          <w:rPr>
            <w:rFonts w:ascii="標楷體" w:eastAsia="標楷體" w:hAnsi="標楷體"/>
          </w:rPr>
          <w:fldChar w:fldCharType="separate"/>
        </w:r>
        <w:r w:rsidRPr="00D96527">
          <w:rPr>
            <w:rFonts w:ascii="標楷體" w:eastAsia="標楷體" w:hAnsi="標楷體" w:hint="eastAsia"/>
            <w:noProof/>
            <w:lang w:val="zh-TW"/>
          </w:rPr>
          <w:t>五</w:t>
        </w:r>
        <w:r w:rsidRPr="00D96527">
          <w:rPr>
            <w:rFonts w:ascii="標楷體" w:eastAsia="標楷體" w:hAnsi="標楷體"/>
          </w:rPr>
          <w:fldChar w:fldCharType="end"/>
        </w:r>
        <w:r w:rsidRPr="00D96527">
          <w:rPr>
            <w:rFonts w:ascii="標楷體" w:eastAsia="標楷體" w:hAnsi="標楷體" w:hint="eastAsia"/>
          </w:rPr>
          <w:t>)</w:t>
        </w:r>
      </w:p>
    </w:sdtContent>
  </w:sdt>
  <w:p w:rsidR="00D96527" w:rsidRDefault="00D96527" w:rsidP="00D96527">
    <w:pPr>
      <w:pStyle w:val="a5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A"/>
    <w:rsid w:val="00000B8F"/>
    <w:rsid w:val="00943ADA"/>
    <w:rsid w:val="00B65F13"/>
    <w:rsid w:val="00D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ADA"/>
    <w:rPr>
      <w:color w:val="800080"/>
      <w:u w:val="single"/>
    </w:rPr>
  </w:style>
  <w:style w:type="paragraph" w:customStyle="1" w:styleId="font5">
    <w:name w:val="font5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ont8">
    <w:name w:val="font8"/>
    <w:basedOn w:val="a"/>
    <w:rsid w:val="00943AD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66">
    <w:name w:val="xl66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69">
    <w:name w:val="xl69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943A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1">
    <w:name w:val="xl71"/>
    <w:basedOn w:val="a"/>
    <w:rsid w:val="00943AD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3">
    <w:name w:val="xl73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4">
    <w:name w:val="xl74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75">
    <w:name w:val="xl75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76">
    <w:name w:val="xl76"/>
    <w:basedOn w:val="a"/>
    <w:rsid w:val="00943AD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77">
    <w:name w:val="xl77"/>
    <w:basedOn w:val="a"/>
    <w:rsid w:val="00943AD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78">
    <w:name w:val="xl78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79">
    <w:name w:val="xl79"/>
    <w:basedOn w:val="a"/>
    <w:rsid w:val="00943A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0">
    <w:name w:val="xl80"/>
    <w:basedOn w:val="a"/>
    <w:rsid w:val="00943ADA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43ADA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943AD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943AD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943AD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6">
    <w:name w:val="xl86"/>
    <w:basedOn w:val="a"/>
    <w:rsid w:val="00943AD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7">
    <w:name w:val="xl87"/>
    <w:basedOn w:val="a"/>
    <w:rsid w:val="00943A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8">
    <w:name w:val="xl88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9">
    <w:name w:val="xl89"/>
    <w:basedOn w:val="a"/>
    <w:rsid w:val="00943A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0">
    <w:name w:val="xl90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1">
    <w:name w:val="xl91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94">
    <w:name w:val="xl94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95">
    <w:name w:val="xl95"/>
    <w:basedOn w:val="a"/>
    <w:rsid w:val="00943AD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9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5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5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ADA"/>
    <w:rPr>
      <w:color w:val="800080"/>
      <w:u w:val="single"/>
    </w:rPr>
  </w:style>
  <w:style w:type="paragraph" w:customStyle="1" w:styleId="font5">
    <w:name w:val="font5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ont8">
    <w:name w:val="font8"/>
    <w:basedOn w:val="a"/>
    <w:rsid w:val="00943AD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66">
    <w:name w:val="xl66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69">
    <w:name w:val="xl69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943A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1">
    <w:name w:val="xl71"/>
    <w:basedOn w:val="a"/>
    <w:rsid w:val="00943AD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3">
    <w:name w:val="xl73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4">
    <w:name w:val="xl74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75">
    <w:name w:val="xl75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76">
    <w:name w:val="xl76"/>
    <w:basedOn w:val="a"/>
    <w:rsid w:val="00943AD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77">
    <w:name w:val="xl77"/>
    <w:basedOn w:val="a"/>
    <w:rsid w:val="00943AD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78">
    <w:name w:val="xl78"/>
    <w:basedOn w:val="a"/>
    <w:rsid w:val="00943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79">
    <w:name w:val="xl79"/>
    <w:basedOn w:val="a"/>
    <w:rsid w:val="00943A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0">
    <w:name w:val="xl80"/>
    <w:basedOn w:val="a"/>
    <w:rsid w:val="00943ADA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43ADA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943AD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943AD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943AD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6">
    <w:name w:val="xl86"/>
    <w:basedOn w:val="a"/>
    <w:rsid w:val="00943AD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7">
    <w:name w:val="xl87"/>
    <w:basedOn w:val="a"/>
    <w:rsid w:val="00943A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8">
    <w:name w:val="xl88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9">
    <w:name w:val="xl89"/>
    <w:basedOn w:val="a"/>
    <w:rsid w:val="00943A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0">
    <w:name w:val="xl90"/>
    <w:basedOn w:val="a"/>
    <w:rsid w:val="00943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1">
    <w:name w:val="xl91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43ADA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94">
    <w:name w:val="xl94"/>
    <w:basedOn w:val="a"/>
    <w:rsid w:val="00943A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95">
    <w:name w:val="xl95"/>
    <w:basedOn w:val="a"/>
    <w:rsid w:val="00943AD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9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5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2</cp:revision>
  <dcterms:created xsi:type="dcterms:W3CDTF">2017-04-10T06:20:00Z</dcterms:created>
  <dcterms:modified xsi:type="dcterms:W3CDTF">2017-04-10T06:25:00Z</dcterms:modified>
</cp:coreProperties>
</file>